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84645" w14:textId="78F755FA" w:rsidR="00A35518" w:rsidRPr="009343E8" w:rsidRDefault="00A35518" w:rsidP="00A35518">
      <w:pPr>
        <w:spacing w:after="0" w:line="240" w:lineRule="auto"/>
        <w:ind w:left="1416" w:firstLine="708"/>
        <w:jc w:val="both"/>
        <w:rPr>
          <w:rFonts w:ascii="Times New Roman" w:hAnsi="Times New Roman"/>
          <w:b/>
          <w:sz w:val="28"/>
          <w:szCs w:val="28"/>
          <w:lang w:val="kk-KZ"/>
        </w:rPr>
      </w:pPr>
      <w:r>
        <w:rPr>
          <w:rFonts w:ascii="Times New Roman" w:hAnsi="Times New Roman"/>
          <w:b/>
          <w:sz w:val="28"/>
          <w:szCs w:val="28"/>
          <w:lang w:val="kk-KZ"/>
        </w:rPr>
        <w:t>3</w:t>
      </w:r>
      <w:r w:rsidRPr="009343E8">
        <w:rPr>
          <w:rFonts w:ascii="Times New Roman" w:hAnsi="Times New Roman"/>
          <w:b/>
          <w:sz w:val="28"/>
          <w:szCs w:val="28"/>
          <w:lang w:val="kk-KZ"/>
        </w:rPr>
        <w:t xml:space="preserve">.   Лекция </w:t>
      </w:r>
    </w:p>
    <w:p w14:paraId="2A4CB17D" w14:textId="77777777" w:rsidR="00A35518" w:rsidRPr="00010590" w:rsidRDefault="00A35518" w:rsidP="00A35518">
      <w:pPr>
        <w:spacing w:after="0" w:line="240" w:lineRule="auto"/>
        <w:ind w:firstLine="709"/>
        <w:jc w:val="both"/>
        <w:rPr>
          <w:rFonts w:ascii="Times New Roman" w:hAnsi="Times New Roman" w:cs="Times New Roman"/>
          <w:b/>
          <w:sz w:val="28"/>
          <w:szCs w:val="28"/>
          <w:lang w:val="kk-KZ"/>
        </w:rPr>
      </w:pPr>
    </w:p>
    <w:p w14:paraId="5B41DBE1" w14:textId="77777777" w:rsidR="00A35518" w:rsidRPr="00010590" w:rsidRDefault="00A35518" w:rsidP="00A35518">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тақырып:       журналистің ақпараттық шығармашылық қағидасы</w:t>
      </w:r>
    </w:p>
    <w:p w14:paraId="089D2DEB" w14:textId="77777777" w:rsidR="00A35518" w:rsidRPr="00010590" w:rsidRDefault="00A35518" w:rsidP="00A35518">
      <w:pPr>
        <w:spacing w:after="0" w:line="240" w:lineRule="auto"/>
        <w:ind w:firstLine="709"/>
        <w:jc w:val="both"/>
        <w:rPr>
          <w:rFonts w:ascii="Times New Roman" w:hAnsi="Times New Roman" w:cs="Times New Roman"/>
          <w:b/>
          <w:sz w:val="28"/>
          <w:szCs w:val="28"/>
          <w:lang w:val="kk-KZ"/>
        </w:rPr>
      </w:pPr>
    </w:p>
    <w:p w14:paraId="10F7486C" w14:textId="77777777" w:rsidR="00A35518" w:rsidRPr="00010590" w:rsidRDefault="00A35518" w:rsidP="00A3551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Бірінші қағида:</w:t>
      </w:r>
      <w:r w:rsidRPr="00010590">
        <w:rPr>
          <w:rFonts w:ascii="Times New Roman" w:hAnsi="Times New Roman" w:cs="Times New Roman"/>
          <w:sz w:val="28"/>
          <w:szCs w:val="28"/>
          <w:lang w:val="kk-KZ"/>
        </w:rPr>
        <w:t xml:space="preserve"> адамның рухани келбеті санасы мен сезімінің біртұтастығынан тұрады және оның іс-әрекеті, ойлауы мен сөйлеуі ажырамастай бірлікте болады. Журналист болсын, көрермен болсын ол бірінші кезекте биологиялық жаратылыс және табиғат заңдылықтарына бағынады. Сондықтан шығармашылық табиғаты да адамның биологиялық табиғатынан өрбиді. </w:t>
      </w:r>
    </w:p>
    <w:p w14:paraId="79A2059D" w14:textId="77777777" w:rsidR="00A35518" w:rsidRPr="00010590" w:rsidRDefault="00A35518" w:rsidP="00A3551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Екінші қағида:</w:t>
      </w:r>
      <w:r w:rsidRPr="00010590">
        <w:rPr>
          <w:rFonts w:ascii="Times New Roman" w:hAnsi="Times New Roman" w:cs="Times New Roman"/>
          <w:sz w:val="28"/>
          <w:szCs w:val="28"/>
          <w:lang w:val="kk-KZ"/>
        </w:rPr>
        <w:t xml:space="preserve"> журналист те, көрермен де жеке тұлға ретінде қоғаммен тығыз байланысты, топтық, әлеуметтік қатынастарды басшылыққа алады, соған бейімделеді, әсерленеді, ұқсайды, еліктейді, алданады, дағды, іс-қимылдарын көшіреді, әдеттерді жұқтырады, өйткені, ұдайы ықпалдасады, әрекеттеседі, пікірлеседі.</w:t>
      </w:r>
    </w:p>
    <w:p w14:paraId="57BE4295" w14:textId="77777777" w:rsidR="00A35518" w:rsidRPr="00010590" w:rsidRDefault="00A35518" w:rsidP="00A3551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Үшінші қағида:</w:t>
      </w:r>
      <w:r w:rsidRPr="00010590">
        <w:rPr>
          <w:rFonts w:ascii="Times New Roman" w:hAnsi="Times New Roman" w:cs="Times New Roman"/>
          <w:sz w:val="28"/>
          <w:szCs w:val="28"/>
          <w:lang w:val="kk-KZ"/>
        </w:rPr>
        <w:t xml:space="preserve"> қоршаған ортаны сол күйінде ақпаратпен қамту мүмкін емес, дереккөзі орасан, оны ешқандай арна қамти да алмайды, содан бұтарлау, іріктеу үрдісіне жол ашылады, таңдауға субъективтілік тән. Яғни, журналист шындықты емес, өзі аңғарған болмысты суреттейді, көрермен де барлық журналисті бірдей көре алмайды, ұнатқанын, көкейдегіні айтқанын таңдап тыңдайды.</w:t>
      </w:r>
    </w:p>
    <w:p w14:paraId="390D335C" w14:textId="77777777" w:rsidR="00A35518" w:rsidRPr="00010590" w:rsidRDefault="00A35518" w:rsidP="00A3551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Төртінші қағида:</w:t>
      </w:r>
      <w:r w:rsidRPr="00010590">
        <w:rPr>
          <w:rFonts w:ascii="Times New Roman" w:hAnsi="Times New Roman" w:cs="Times New Roman"/>
          <w:sz w:val="28"/>
          <w:szCs w:val="28"/>
          <w:lang w:val="kk-KZ"/>
        </w:rPr>
        <w:t xml:space="preserve"> шығармашылық қасиет журналистке де, көрерменге де тән. Журналист ақпаратты іріктеуден бастап, оны құрау, жаңа мазмұн жасағанға дейін ізденісте болады. Кадрде сөйлегенде де бүкіл болмысын, тәжірибесі мен білігін ақпараттың аудиториясына жетуіне жұмылдырады. Сол сияқты хабарды түсінген көрермен де алған ақпаратын ары қарай қорытады, сіңіреді, білімі, қиялы мен сезімі талдауға араласады, ары қарай әңгімелеп таратуы, болмаса өмірлік тәжірибесінде тікелей де, жанама да пайдалануы мүмкін.  </w:t>
      </w:r>
    </w:p>
    <w:p w14:paraId="4A78131C" w14:textId="77777777" w:rsidR="00A35518" w:rsidRPr="00010590" w:rsidRDefault="00A35518" w:rsidP="00A3551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Бесінші қағида:</w:t>
      </w:r>
      <w:r w:rsidRPr="00010590">
        <w:rPr>
          <w:rFonts w:ascii="Times New Roman" w:hAnsi="Times New Roman" w:cs="Times New Roman"/>
          <w:sz w:val="28"/>
          <w:szCs w:val="28"/>
          <w:lang w:val="kk-KZ"/>
        </w:rPr>
        <w:t xml:space="preserve"> әсершіл, сезімге бай адам ойға терең, сөзге шешен келеді. Журналистің кәсіби біліктілігі, тұлғалық қасиеттері осыдан келіп тарқатылуы керек. Болашақ журналистерді оқуға қабылдағанда бұл ескерілуі тиіс және соны психологиялық тесттер арқылы мүмкіндігінше дәл анықтаса деген ұсыныс айтылады.</w:t>
      </w:r>
    </w:p>
    <w:p w14:paraId="7B81E5F8" w14:textId="77777777" w:rsidR="00A35518" w:rsidRPr="00010590" w:rsidRDefault="00A35518" w:rsidP="00A3551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Алтыншы қағида:</w:t>
      </w:r>
      <w:r w:rsidRPr="00010590">
        <w:rPr>
          <w:rFonts w:ascii="Times New Roman" w:hAnsi="Times New Roman" w:cs="Times New Roman"/>
          <w:sz w:val="28"/>
          <w:szCs w:val="28"/>
          <w:lang w:val="kk-KZ"/>
        </w:rPr>
        <w:t xml:space="preserve"> Ойшыл, сезімтал жасқа жазуды үйрету, болмаса сөйлеу машығын қалыптастыру, шеберлігін шыңдау қиын емес. Журналистика пәндерін оқытуда осыған баса назар аударып, болашақ маманның тұлғалық қабілеттерін дамытуға, кәсіби дағдыларын ұштауға жете мән берілуі тиіс.</w:t>
      </w:r>
    </w:p>
    <w:p w14:paraId="41606244" w14:textId="77777777" w:rsidR="00A35518" w:rsidRPr="00010590" w:rsidRDefault="00A35518" w:rsidP="00A3551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Жетінші қағида:</w:t>
      </w:r>
      <w:r w:rsidRPr="00010590">
        <w:rPr>
          <w:rFonts w:ascii="Times New Roman" w:hAnsi="Times New Roman" w:cs="Times New Roman"/>
          <w:sz w:val="28"/>
          <w:szCs w:val="28"/>
          <w:lang w:val="kk-KZ"/>
        </w:rPr>
        <w:t xml:space="preserve"> Ойшыл, сезімтал жан қоғамшыл, бауырмал болып келеді, өзгеге қол ұшын беруге бейім болады, көпке зиян тигізбейді. Зерттеушілік ой-санадан парасат-пайымы қалыптасады, іскерлік қабілет артады, тәртіпке бағынады, өз тіршілігін тиімді басқара біледі.</w:t>
      </w:r>
    </w:p>
    <w:p w14:paraId="29A69841" w14:textId="77777777" w:rsidR="00A35518" w:rsidRPr="00010590" w:rsidRDefault="00A35518" w:rsidP="00A3551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Сегізінші қағида:</w:t>
      </w:r>
      <w:r w:rsidRPr="00010590">
        <w:rPr>
          <w:rFonts w:ascii="Times New Roman" w:hAnsi="Times New Roman" w:cs="Times New Roman"/>
          <w:sz w:val="28"/>
          <w:szCs w:val="28"/>
          <w:lang w:val="kk-KZ"/>
        </w:rPr>
        <w:t xml:space="preserve"> Ойшыл, сезімтал азамат терең ойлап, кең пішеді, ұлтшыл, отансүйгіш болып тұлғаланады. Ол қара басы, отбасы қамынан ұзап </w:t>
      </w:r>
      <w:r w:rsidRPr="00010590">
        <w:rPr>
          <w:rFonts w:ascii="Times New Roman" w:hAnsi="Times New Roman" w:cs="Times New Roman"/>
          <w:sz w:val="28"/>
          <w:szCs w:val="28"/>
          <w:lang w:val="kk-KZ"/>
        </w:rPr>
        <w:lastRenderedPageBreak/>
        <w:t>шығып, елдік мұраттарды ұлықтайды, шындық пен әділеттің салтанат құруы үшін күреседі, ақиқатқа жетуге ұмтылады.</w:t>
      </w:r>
    </w:p>
    <w:p w14:paraId="772BCF60" w14:textId="77777777" w:rsidR="00A35518" w:rsidRPr="00010590" w:rsidRDefault="00A35518" w:rsidP="00A3551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Тоғызыншы қағида:</w:t>
      </w:r>
      <w:r w:rsidRPr="00010590">
        <w:rPr>
          <w:rFonts w:ascii="Times New Roman" w:hAnsi="Times New Roman" w:cs="Times New Roman"/>
          <w:sz w:val="28"/>
          <w:szCs w:val="28"/>
          <w:lang w:val="kk-KZ"/>
        </w:rPr>
        <w:t xml:space="preserve"> Ойшыл, сезімтал тұлға төзімшіл болып келеді, толеранттылық қасиет басым түседі, жат жұрттықты жатсынбайды, оның жетістігінен үйренеді, мәдениетін сараптай біледі, ғаламдық құбылыстарға баға бере алады. Қазақ «мыңнан тұлпар» десе, солар өркениетті ары дамытады, тетіктерін қозғалысқа келтіреді.</w:t>
      </w:r>
    </w:p>
    <w:p w14:paraId="66BF86F1" w14:textId="77777777" w:rsidR="00A35518" w:rsidRPr="00010590" w:rsidRDefault="00A35518" w:rsidP="00A3551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Оныншы теріс қағида:</w:t>
      </w:r>
      <w:r w:rsidRPr="00010590">
        <w:rPr>
          <w:rFonts w:ascii="Times New Roman" w:hAnsi="Times New Roman" w:cs="Times New Roman"/>
          <w:sz w:val="28"/>
          <w:szCs w:val="28"/>
          <w:lang w:val="kk-KZ"/>
        </w:rPr>
        <w:t xml:space="preserve"> Адам ойшыл, сезімтал бола тұра, озбыр, қатігез, тасбауыр, өзімшіл жағдайлар! Иә, осының бәрі тәрбиеден, отбасы тәрбиесі, білім жүйесі және бұқаралық ақпарат құралдары біріге келе, қоғамның діңгегін құрай алады, жасампаздықтың жаршысы ғана емес, ұйытқысы да бола алады. БАҚ жауапкершілігі дегенде алдымен осыны ескеруіміз тиімді.</w:t>
      </w:r>
    </w:p>
    <w:p w14:paraId="5CA8A923" w14:textId="77777777" w:rsidR="00A35518" w:rsidRPr="00010590" w:rsidRDefault="00A35518" w:rsidP="00A35518">
      <w:pPr>
        <w:rPr>
          <w:rFonts w:ascii="Times New Roman" w:hAnsi="Times New Roman" w:cs="Times New Roman"/>
          <w:lang w:val="kk-KZ"/>
        </w:rPr>
      </w:pPr>
    </w:p>
    <w:p w14:paraId="4D6D7888" w14:textId="77777777" w:rsidR="00A35518" w:rsidRPr="00010590" w:rsidRDefault="00A35518" w:rsidP="00A35518">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p>
    <w:p w14:paraId="7BB5EAEB" w14:textId="77777777" w:rsidR="00A35518" w:rsidRDefault="00A35518" w:rsidP="00A35518">
      <w:pPr>
        <w:spacing w:after="0" w:line="264" w:lineRule="auto"/>
        <w:ind w:left="900"/>
        <w:rPr>
          <w:rFonts w:ascii="Times New Roman" w:hAnsi="Times New Roman"/>
          <w:b/>
          <w:sz w:val="28"/>
          <w:szCs w:val="28"/>
          <w:lang w:val="kk-KZ"/>
        </w:rPr>
      </w:pPr>
      <w:r>
        <w:rPr>
          <w:rFonts w:ascii="Times New Roman" w:hAnsi="Times New Roman"/>
          <w:b/>
          <w:sz w:val="28"/>
          <w:szCs w:val="28"/>
          <w:lang w:val="kk-KZ"/>
        </w:rPr>
        <w:t xml:space="preserve">                  </w:t>
      </w:r>
    </w:p>
    <w:p w14:paraId="0D0240B2" w14:textId="77777777" w:rsidR="00A35518" w:rsidRDefault="00A35518" w:rsidP="00A35518">
      <w:pPr>
        <w:spacing w:after="0" w:line="264" w:lineRule="auto"/>
        <w:ind w:left="900"/>
        <w:rPr>
          <w:rFonts w:ascii="Times New Roman" w:hAnsi="Times New Roman"/>
          <w:b/>
          <w:sz w:val="28"/>
          <w:szCs w:val="28"/>
          <w:lang w:val="kk-KZ"/>
        </w:rPr>
      </w:pPr>
    </w:p>
    <w:p w14:paraId="2A78A1F1" w14:textId="77777777" w:rsidR="00A35518" w:rsidRDefault="00A35518" w:rsidP="00A35518">
      <w:pPr>
        <w:spacing w:after="0" w:line="264" w:lineRule="auto"/>
        <w:ind w:left="900"/>
        <w:rPr>
          <w:rFonts w:ascii="Times New Roman" w:hAnsi="Times New Roman"/>
          <w:b/>
          <w:sz w:val="28"/>
          <w:szCs w:val="28"/>
          <w:lang w:val="kk-KZ"/>
        </w:rPr>
      </w:pPr>
    </w:p>
    <w:p w14:paraId="70E953A5" w14:textId="77777777" w:rsidR="00A35518" w:rsidRDefault="00A35518" w:rsidP="00A35518">
      <w:pPr>
        <w:spacing w:after="0" w:line="264" w:lineRule="auto"/>
        <w:ind w:left="900"/>
        <w:rPr>
          <w:rFonts w:ascii="Times New Roman" w:hAnsi="Times New Roman"/>
          <w:b/>
          <w:sz w:val="28"/>
          <w:szCs w:val="28"/>
          <w:lang w:val="kk-KZ"/>
        </w:rPr>
      </w:pPr>
    </w:p>
    <w:p w14:paraId="423ACA84" w14:textId="77777777" w:rsidR="00A35518" w:rsidRDefault="00A35518" w:rsidP="00A35518"/>
    <w:p w14:paraId="054BB239" w14:textId="77777777" w:rsidR="00AD056F" w:rsidRDefault="00AD056F"/>
    <w:sectPr w:rsidR="00AD056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5B"/>
    <w:rsid w:val="0000745B"/>
    <w:rsid w:val="003956DE"/>
    <w:rsid w:val="00A35518"/>
    <w:rsid w:val="00AD056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013E"/>
  <w15:chartTrackingRefBased/>
  <w15:docId w15:val="{57E9D26D-0EA1-41F0-AD70-FDE8C5AB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518"/>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2023-09-04T15:53:00Z</dcterms:created>
  <dcterms:modified xsi:type="dcterms:W3CDTF">2023-09-04T15:53:00Z</dcterms:modified>
</cp:coreProperties>
</file>